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B" w:rsidRDefault="0076373B" w:rsidP="00763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2E" w:rsidRPr="0076373B" w:rsidRDefault="0076373B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3B">
        <w:rPr>
          <w:rFonts w:ascii="Times New Roman" w:hAnsi="Times New Roman" w:cs="Times New Roman"/>
          <w:b/>
          <w:sz w:val="28"/>
          <w:szCs w:val="28"/>
        </w:rPr>
        <w:t>ПРИМЕРНЫЙ ПЛАН</w:t>
      </w:r>
    </w:p>
    <w:p w:rsidR="0076373B" w:rsidRDefault="0076373B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подготовке и проведению реорганизации, изменению типа действующего федерального государственного учреждения, подведомственного ФАНО России</w:t>
      </w:r>
    </w:p>
    <w:p w:rsidR="0076373B" w:rsidRPr="0076373B" w:rsidRDefault="0076373B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108" w:type="dxa"/>
        <w:tblLook w:val="04A0"/>
      </w:tblPr>
      <w:tblGrid>
        <w:gridCol w:w="565"/>
        <w:gridCol w:w="4926"/>
        <w:gridCol w:w="1597"/>
        <w:gridCol w:w="2126"/>
        <w:gridCol w:w="5670"/>
      </w:tblGrid>
      <w:tr w:rsidR="006D747E" w:rsidTr="00DE27E5">
        <w:tc>
          <w:tcPr>
            <w:tcW w:w="565" w:type="dxa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6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97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мероприятия</w:t>
            </w:r>
          </w:p>
        </w:tc>
      </w:tr>
    </w:tbl>
    <w:p w:rsidR="00B17903" w:rsidRPr="006D747E" w:rsidRDefault="00B17903" w:rsidP="006D747E">
      <w:pPr>
        <w:spacing w:after="0" w:line="240" w:lineRule="auto"/>
        <w:rPr>
          <w:sz w:val="10"/>
          <w:szCs w:val="10"/>
        </w:rPr>
      </w:pPr>
    </w:p>
    <w:tbl>
      <w:tblPr>
        <w:tblW w:w="14899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960"/>
        <w:gridCol w:w="1561"/>
        <w:gridCol w:w="2126"/>
        <w:gridCol w:w="5670"/>
      </w:tblGrid>
      <w:tr w:rsidR="00B17903" w:rsidRPr="00B17903" w:rsidTr="00DE27E5">
        <w:trPr>
          <w:trHeight w:val="292"/>
          <w:tblHeader/>
        </w:trPr>
        <w:tc>
          <w:tcPr>
            <w:tcW w:w="582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b/>
                <w:sz w:val="24"/>
                <w:szCs w:val="24"/>
              </w:rPr>
              <w:t>ЭТАП 1: Подготовительный</w:t>
            </w: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Уставной рабочей группы для разработки проектов устава и программы развития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Отсканированная копия приказа организации направляется в ФАНО России</w:t>
            </w: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Интеграционной рабочей группы для интеграции системы управления при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Отсканированная копия приказа организации направляется к указанному сроку в ФАНО России</w:t>
            </w: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подписанных руководителями организаций паспортов готовности подведомственной ФАНО России организации к осуществлению интеграционных процессов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Подписанный руководителем организации паспорт готовности направляется к указанному сроку в ФАНО России</w:t>
            </w:r>
          </w:p>
        </w:tc>
      </w:tr>
      <w:tr w:rsidR="009E1FF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9E1FFC" w:rsidRPr="004F1295" w:rsidRDefault="009E1FF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9E1FF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плана мероприятий по осуществлению реорганизации подведомственных ФАНО России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9E1FF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9E1FF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Утвержденный план мероприятий по осуществлению реорганизации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расчета затрат подведомственных ФАНО России организаций на осуществление реорганизационных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Расчет затрат подведомственных ФАНО России организаций на осуществление реорганизационных мероприятий направляется сопроводительным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тезисов программы развития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Тезисы программы развития направляются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концепции системы управления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Концепция системы управления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штатного расписания с учетом штатных единиц планируемых к реорганизации подведомственных ФАНО России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штатного расписания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Устава подведомственной ФАНО России организации (автономного учреждения)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Устава подведомственной ФАНО России организации (автономного учреждения)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проекта программы развития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программы развития подведомственной ФАНО России организации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государственного задания на оказание (выполнение) государственных услуг (работ), в том числе проекта плана проведения научных исследований, с учетом государственных заданий планируемых к реорганизации подведомственных ФАНО России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08.12.2014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государственного задания, в том числе проект плана проведения научных исследований,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нового положения об оплате труда работников подведомственной ФАНО России организации, с учетом </w:t>
            </w:r>
            <w:proofErr w:type="gramStart"/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условий оплаты труда работников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реорганизуемых организаций</w:t>
            </w:r>
            <w:proofErr w:type="gramEnd"/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нового положения об оплате труда работников подведомственной ФАНО России организации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ФНС России внесения изменений в Устав подведомственной ФАНО России организации 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Отсканированная копия листа Устава с отметкой ФНС России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лицевого счета подведомственной ФАНО России организации в Территориальном отделении Федерального казначейства</w:t>
            </w:r>
            <w:r w:rsidR="00D1369B"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переоформлении лицевого счета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Заведение новой карточки с образцами подписей руководителя подведомственной ФАНО России организации Территориальном отделении Федерального казначейства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заведении новой карточки с образцами подписей руководителя подведомственной ФАНО России организации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лицензий, аккредитации в связи с изменением наименования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переоформления лицензий, аккредитации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b/>
                <w:sz w:val="24"/>
                <w:szCs w:val="24"/>
              </w:rPr>
              <w:t>ЭТАП 2: Реорганизация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всех работников реорганизуемых организаций о начале процедуры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подписани</w:t>
            </w:r>
            <w:r w:rsidR="00487661">
              <w:rPr>
                <w:rFonts w:ascii="Times New Roman" w:hAnsi="Times New Roman" w:cs="Times New Roman"/>
                <w:sz w:val="24"/>
                <w:szCs w:val="24"/>
              </w:rPr>
              <w:t>я приказа о реорганизации</w:t>
            </w:r>
            <w:r w:rsidR="00487661">
              <w:rPr>
                <w:rFonts w:ascii="Times New Roman" w:hAnsi="Times New Roman" w:cs="Times New Roman"/>
                <w:sz w:val="24"/>
                <w:szCs w:val="24"/>
              </w:rPr>
              <w:br/>
              <w:t>(до 18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.12.2014)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доведения приказа ФАНО о начале реорганизации до сведения работников организации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Направление в письменной форме сообщения:</w:t>
            </w:r>
          </w:p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 с указанием формы реорганизации</w:t>
            </w:r>
          </w:p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 территориальные органы Федеральной налоговой службы (ФНС России)</w:t>
            </w:r>
          </w:p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 реорганизации в Пенсионный фонд Российской Федерации (ПФР), Фонд социального страхования Российской Федерации (ФСС), Федеральный фонд обязательного медицинского страхования (ФФОМС)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 течение трёх рабочих дней со дня подписания приказа о реорганизации</w:t>
            </w:r>
          </w:p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.12.2014)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и сроках фактического уведомления указанных органов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нового штатного расписания с учетом штатных единиц реорганизуемых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Сопроводительным письмом направляется к указанному сроку в ФАНО России копия утвержденного штатного расписания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оплате труда работников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Сопроводительным письмом направляется копия приказа организации об утверждении положения об оплате труда, включая положение об оплате труда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работникам реорганизуемых организаций предложений в письменной форме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вакантных должностей (как вакантную должность или работу, соответствующую квалификации, так и вакантную нижестоящую должность или нижеоплачиваемую работу) либо вручение уведомлений об отсутствии вакантных должностей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06.01.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всех реорганизуемых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результатах предложения работникам  в письменной форме вакантных должностей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Направление в письменной форме уведомления о начале реорганизации всем известным организациям кредиторам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уведомления всех известных кредиторов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плана финансово-хозяйственной деятельности, с учетом средств целевой субсидии на осуществление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финансово-хозяйственной деятельности и размещение его в сети Интернет на сайте </w:t>
            </w:r>
            <w:proofErr w:type="spellStart"/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После внесения записи в ЕГРЮЛ о начале процедуры реорганизации, помещение в журнале «Вестник государственной регистрации» уведомления о своей реорганизации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публикации в журнале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Второе уведомление о реорганизации в журнале "Вестник государственной регистрации"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743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43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публикации в журнале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приказом организации состава инвентаризационной комиссии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приказа организации об утверждении состава инвентаризационной комиссии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Проведение и оформление инвентаризации имущества и обязатель</w:t>
            </w:r>
            <w:proofErr w:type="gramStart"/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ств вс</w:t>
            </w:r>
            <w:proofErr w:type="gramEnd"/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ех реорганизуемых учреждений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21.01.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Копии инвентаризационных ведомостей направляются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Завершение расчета с кредиторами и дебиторами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расчет с кредиторами и дебиторами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промежуточного бухгалтерского отчета на дату начала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расходовании субсидии на иные цели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D1369B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субсидии на иные цели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выполнении переданных полномочий по публичным обязательствам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D1369B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переданных полномочий по публичным обязательствам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014134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014134" w:rsidRPr="00DE27E5" w:rsidRDefault="00014134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014134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Возврат остатков средств субсидии на иные цели, не подтверждённых данными отчётов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перечисления остатков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D1369B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Перечисление остатков средств на лицевых счетах присоединяемо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организации организации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-правопреемнику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12.03.</w:t>
            </w:r>
            <w:r w:rsidR="00014134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перечисления остатков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Перевод работников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 вакантные должности в </w:t>
            </w:r>
            <w:proofErr w:type="spellStart"/>
            <w:proofErr w:type="gramStart"/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организацию-правопреемник</w:t>
            </w:r>
            <w:proofErr w:type="spellEnd"/>
            <w:proofErr w:type="gramEnd"/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14134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реорганизуемых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результатах перевода работников направляется сопроводительным письмом к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6C78" w:rsidRPr="004F1295">
              <w:rPr>
                <w:rFonts w:ascii="Times New Roman" w:hAnsi="Times New Roman" w:cs="Times New Roman"/>
                <w:sz w:val="24"/>
                <w:szCs w:val="24"/>
              </w:rPr>
              <w:t>вольнение оставшихся работников, отказавшихся от продолжения работы либо по которым отсутствуют вакантные должности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увольнения работников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акта приемки-передачи имущества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а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приемки-передачи имущества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окончательных отчетов (бухгалтерского, отчета по субсидии на государственное задание, отчет по иным целевым субсидиям)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52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Окончательные отчеты</w:t>
            </w:r>
            <w:r w:rsidR="00916C78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Подписание передаточного акта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Подписанный передаточный акт</w:t>
            </w:r>
            <w:r w:rsidR="00916C78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для утверждения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Уведомление ФНС России о завершении процедуры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отметки ФНС России направляется сопроводительным письмом к указанному сроку в ФАНО России</w:t>
            </w:r>
          </w:p>
        </w:tc>
      </w:tr>
      <w:tr w:rsidR="0058357E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58357E" w:rsidRPr="00DE27E5" w:rsidRDefault="0058357E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58357E" w:rsidRPr="00DE27E5" w:rsidRDefault="0058357E" w:rsidP="00DE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b/>
                <w:sz w:val="24"/>
                <w:szCs w:val="24"/>
              </w:rPr>
              <w:t>ЭТАП 3: Переоформление документов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договоров, соглашений</w:t>
            </w:r>
            <w:r w:rsidR="0058357E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действующим обязательствам реорганизованных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8357E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результатах переоформления </w:t>
            </w:r>
            <w:r w:rsidR="00F619D0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договоров, соглашений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регистрация прав (перехода прав) на недвижимое имущество и земельные участки в </w:t>
            </w:r>
            <w:proofErr w:type="spellStart"/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="00F619D0"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76373B" w:rsidRPr="004F1295" w:rsidRDefault="00F619D0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Копии с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видетельств о государственной регистрации прав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лицензий, аккредитаций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76373B" w:rsidRPr="004F1295" w:rsidRDefault="00F619D0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Копии л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 об 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F619D0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F619D0" w:rsidRPr="00DE27E5" w:rsidRDefault="00F619D0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F619D0" w:rsidRPr="00DE27E5" w:rsidRDefault="00F619D0" w:rsidP="00DE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b/>
                <w:sz w:val="24"/>
                <w:szCs w:val="24"/>
              </w:rPr>
              <w:t>ЭТАП 4: Изменение типа организации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Заполнение формы предложения по изменению типа существующего государственного учреждения</w:t>
            </w:r>
            <w:r w:rsidR="004B79A5"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Форма предложений по изменению типа</w:t>
            </w:r>
            <w:r w:rsidR="00F619D0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Регистрация в ФНС России Устав автономного учреждения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19D0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Выписка из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ЕГРЮЛ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</w:tbl>
    <w:p w:rsidR="00B17903" w:rsidRPr="00F619D0" w:rsidRDefault="00B17903"/>
    <w:sectPr w:rsidR="00B17903" w:rsidRPr="00F619D0" w:rsidSect="0058357E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DE" w:rsidRDefault="003D66DE" w:rsidP="008D5F90">
      <w:pPr>
        <w:spacing w:after="0" w:line="240" w:lineRule="auto"/>
      </w:pPr>
      <w:r>
        <w:separator/>
      </w:r>
    </w:p>
  </w:endnote>
  <w:endnote w:type="continuationSeparator" w:id="0">
    <w:p w:rsidR="003D66DE" w:rsidRDefault="003D66DE" w:rsidP="008D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867722"/>
      <w:docPartObj>
        <w:docPartGallery w:val="Page Numbers (Bottom of Page)"/>
        <w:docPartUnique/>
      </w:docPartObj>
    </w:sdtPr>
    <w:sdtContent>
      <w:p w:rsidR="0058357E" w:rsidRDefault="00C667CA">
        <w:pPr>
          <w:pStyle w:val="ac"/>
          <w:jc w:val="center"/>
        </w:pPr>
        <w:r>
          <w:fldChar w:fldCharType="begin"/>
        </w:r>
        <w:r w:rsidR="0058357E">
          <w:instrText>PAGE   \* MERGEFORMAT</w:instrText>
        </w:r>
        <w:r>
          <w:fldChar w:fldCharType="separate"/>
        </w:r>
        <w:r w:rsidR="00DC1C94">
          <w:rPr>
            <w:noProof/>
          </w:rPr>
          <w:t>2</w:t>
        </w:r>
        <w:r>
          <w:fldChar w:fldCharType="end"/>
        </w:r>
      </w:p>
    </w:sdtContent>
  </w:sdt>
  <w:p w:rsidR="0058357E" w:rsidRDefault="005835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DE" w:rsidRDefault="003D66DE" w:rsidP="008D5F90">
      <w:pPr>
        <w:spacing w:after="0" w:line="240" w:lineRule="auto"/>
      </w:pPr>
      <w:r>
        <w:separator/>
      </w:r>
    </w:p>
  </w:footnote>
  <w:footnote w:type="continuationSeparator" w:id="0">
    <w:p w:rsidR="003D66DE" w:rsidRDefault="003D66DE" w:rsidP="008D5F90">
      <w:pPr>
        <w:spacing w:after="0" w:line="240" w:lineRule="auto"/>
      </w:pPr>
      <w:r>
        <w:continuationSeparator/>
      </w:r>
    </w:p>
  </w:footnote>
  <w:footnote w:id="1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r w:rsidRPr="00D1369B">
        <w:t>приказ Казначейства России от 29.12.2012 № 24н «О Порядке открытия и ведения лицевых счетов территориальными органами Федерального казначейства»</w:t>
      </w:r>
    </w:p>
  </w:footnote>
  <w:footnote w:id="2">
    <w:p w:rsidR="0058357E" w:rsidRPr="00D1369B" w:rsidRDefault="0058357E" w:rsidP="00A97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94FD4">
        <w:rPr>
          <w:rStyle w:val="a5"/>
          <w:rFonts w:ascii="Times New Roman" w:hAnsi="Times New Roman"/>
          <w:sz w:val="20"/>
          <w:szCs w:val="20"/>
        </w:rPr>
        <w:footnoteRef/>
      </w:r>
      <w:r w:rsidRPr="00C94FD4">
        <w:rPr>
          <w:rFonts w:ascii="Times New Roman" w:hAnsi="Times New Roman"/>
          <w:sz w:val="20"/>
          <w:szCs w:val="20"/>
        </w:rPr>
        <w:t xml:space="preserve"> </w:t>
      </w:r>
      <w:r w:rsidRPr="00D1369B">
        <w:rPr>
          <w:sz w:val="20"/>
          <w:szCs w:val="20"/>
        </w:rPr>
        <w:t>Началом процедуры реорганизации является дата принятия решения о реорганизации (подписания приказа ФАНО России).</w:t>
      </w:r>
    </w:p>
    <w:p w:rsidR="0058357E" w:rsidRPr="00D1369B" w:rsidRDefault="0058357E" w:rsidP="00A97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1369B">
        <w:rPr>
          <w:sz w:val="20"/>
          <w:szCs w:val="20"/>
        </w:rPr>
        <w:t>По форме № Р12003, согласно приложению № 3 к приказу ФНС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</w:r>
      <w:r w:rsidR="00A97F29">
        <w:rPr>
          <w:sz w:val="20"/>
          <w:szCs w:val="20"/>
        </w:rPr>
        <w:t xml:space="preserve"> </w:t>
      </w:r>
      <w:proofErr w:type="gramStart"/>
      <w:r w:rsidRPr="00D1369B">
        <w:rPr>
          <w:sz w:val="20"/>
          <w:szCs w:val="20"/>
        </w:rPr>
        <w:t xml:space="preserve">Непредставление, или несвоевременное представление,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</w:t>
      </w:r>
      <w:bookmarkStart w:id="1" w:name="sub_1425032"/>
      <w:r w:rsidRPr="00D1369B">
        <w:rPr>
          <w:sz w:val="20"/>
          <w:szCs w:val="20"/>
        </w:rPr>
        <w:t>влечёт предупреждение или наложение административного штрафа на должностных лиц в размере пяти тысяч рублей</w:t>
      </w:r>
      <w:bookmarkEnd w:id="1"/>
      <w:r w:rsidRPr="00D1369B">
        <w:rPr>
          <w:sz w:val="20"/>
          <w:szCs w:val="20"/>
        </w:rPr>
        <w:t xml:space="preserve"> (часть 1 статьи 25 Федерального закона от 8 августа 2001 г. № 129-ФЗ «О государственной регистрации юридических лиц и индивидуальных предпринимателей» и часть 3 статьи</w:t>
      </w:r>
      <w:proofErr w:type="gramEnd"/>
      <w:r w:rsidRPr="00D1369B">
        <w:rPr>
          <w:sz w:val="20"/>
          <w:szCs w:val="20"/>
        </w:rPr>
        <w:t xml:space="preserve"> </w:t>
      </w:r>
      <w:proofErr w:type="gramStart"/>
      <w:r w:rsidRPr="00D1369B">
        <w:rPr>
          <w:sz w:val="20"/>
          <w:szCs w:val="20"/>
        </w:rPr>
        <w:t>14.25 Кодекса Российской Федерации об административных правонарушениях).</w:t>
      </w:r>
      <w:proofErr w:type="gramEnd"/>
    </w:p>
  </w:footnote>
  <w:footnote w:id="3">
    <w:p w:rsidR="0058357E" w:rsidRPr="00D1369B" w:rsidRDefault="0058357E" w:rsidP="00A97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94FD4">
        <w:rPr>
          <w:rStyle w:val="a5"/>
          <w:rFonts w:ascii="Times New Roman" w:hAnsi="Times New Roman"/>
          <w:sz w:val="20"/>
          <w:szCs w:val="20"/>
        </w:rPr>
        <w:footnoteRef/>
      </w:r>
      <w:r w:rsidRPr="00C94F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369B">
        <w:rPr>
          <w:sz w:val="20"/>
          <w:szCs w:val="20"/>
        </w:rPr>
        <w:t xml:space="preserve">Отказ или непредставление в установленный срок плательщиком страховых взносов в орган контроля за уплатой страховых взносов документов (копий документов), предусмотренных настоящим Федеральным законом, или иных документов, необходимых для осуществления контроля за правильностью исчисления, полнотой и своевременностью уплаты (перечисления) страховых взносов, влечет взыскание штрафа в размере 200 рублей за каждый </w:t>
      </w:r>
      <w:proofErr w:type="spellStart"/>
      <w:r w:rsidRPr="00D1369B">
        <w:rPr>
          <w:sz w:val="20"/>
          <w:szCs w:val="20"/>
        </w:rPr>
        <w:t>непредставленный</w:t>
      </w:r>
      <w:proofErr w:type="spellEnd"/>
      <w:r w:rsidRPr="00D1369B">
        <w:rPr>
          <w:sz w:val="20"/>
          <w:szCs w:val="20"/>
        </w:rPr>
        <w:t xml:space="preserve"> документ (статья 48 Федерального закона от 24 июля 2009 г</w:t>
      </w:r>
      <w:proofErr w:type="gramEnd"/>
      <w:r w:rsidRPr="00D1369B">
        <w:rPr>
          <w:sz w:val="20"/>
          <w:szCs w:val="20"/>
        </w:rPr>
        <w:t>. № 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</w:footnote>
  <w:footnote w:id="4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r w:rsidRPr="001633AF">
        <w:t xml:space="preserve">В </w:t>
      </w:r>
      <w:proofErr w:type="gramStart"/>
      <w:r w:rsidRPr="001633AF">
        <w:t>порядке</w:t>
      </w:r>
      <w:proofErr w:type="gramEnd"/>
      <w:r w:rsidRPr="001633AF">
        <w:t xml:space="preserve"> перевода на другую должность – в день, следующий за днём внесения записи о начале реорганизации в ЕГРЮЛ либо, с согласия работника, в любое время со дня его уведомления</w:t>
      </w:r>
      <w:r>
        <w:t>. В</w:t>
      </w:r>
      <w:r w:rsidRPr="001633AF">
        <w:t xml:space="preserve"> связи с отказом от продолжения работы либо отсутствием вакантных должностей</w:t>
      </w:r>
      <w:r>
        <w:t xml:space="preserve"> - </w:t>
      </w:r>
      <w:r w:rsidRPr="001633AF">
        <w:t xml:space="preserve">в любое время со дня получения отказа либо дня уведомления руководителя об отсутствии вакантных должностей, но не </w:t>
      </w:r>
      <w:proofErr w:type="gramStart"/>
      <w:r w:rsidRPr="001633AF">
        <w:t>позднее</w:t>
      </w:r>
      <w:proofErr w:type="gramEnd"/>
      <w:r w:rsidRPr="001633AF">
        <w:t xml:space="preserve"> чем за четырнадцать календарных дней до предстоящей даты увольнения</w:t>
      </w:r>
      <w:r>
        <w:t>.</w:t>
      </w:r>
    </w:p>
  </w:footnote>
  <w:footnote w:id="5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В</w:t>
      </w:r>
      <w:r w:rsidRPr="00D87FEC">
        <w:t xml:space="preserve"> течение пяти рабочих дней после даты направления уведомления о начале процедуры реорганизации в территориальные органы ФНС России</w:t>
      </w:r>
      <w:r>
        <w:t xml:space="preserve"> (</w:t>
      </w:r>
      <w:r w:rsidRPr="00D87FEC">
        <w:t>часть 1 статьи 60 Гражданского кодекса Российской Федерации</w:t>
      </w:r>
      <w:r>
        <w:t xml:space="preserve">, </w:t>
      </w:r>
      <w:r w:rsidRPr="00D87FEC">
        <w:t>часть 2 статьи 13.1 Федерального закона от 8 августа 2001 г. № 129-ФЗ «О государственной регистрации юридических лиц и индивидуальных предпринимателей»</w:t>
      </w:r>
      <w:r>
        <w:t>).</w:t>
      </w:r>
    </w:p>
  </w:footnote>
  <w:footnote w:id="6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proofErr w:type="gramStart"/>
      <w:r>
        <w:t>Д</w:t>
      </w:r>
      <w:r w:rsidRPr="009645FD">
        <w:t>важды с периодичностью один раз в месяц</w:t>
      </w:r>
      <w:r>
        <w:t xml:space="preserve"> публикуется уведомление, содержащее описание порядка и условий заявления кредиторами своих требований (</w:t>
      </w:r>
      <w:r w:rsidRPr="009645FD">
        <w:t xml:space="preserve">часть 1 статьи 60 Гражданского кодекса Российской Федерации, часть 2 статьи 13.1 Федерального закона от 8 августа 2001 г. № 129-ФЗ «О государственной регистрации юридических лиц и индивидуальных предпринимателей», </w:t>
      </w:r>
      <w:hyperlink r:id="rId1" w:history="1">
        <w:r w:rsidRPr="009645FD">
          <w:rPr>
            <w:rStyle w:val="a9"/>
          </w:rPr>
          <w:t>приказ</w:t>
        </w:r>
      </w:hyperlink>
      <w:r w:rsidRPr="009645FD">
        <w:t xml:space="preserve"> ФНС России от 16.06.2006 № САЭ-3-09/355@ «Об обеспечении публикации и издания сведений о</w:t>
      </w:r>
      <w:proofErr w:type="gramEnd"/>
      <w:r w:rsidRPr="009645FD">
        <w:t xml:space="preserve"> государственной регистрации юридических лиц в соответствии с законодательством Российской Федерации о государственной регистрации»</w:t>
      </w:r>
      <w:r>
        <w:t>)</w:t>
      </w:r>
    </w:p>
  </w:footnote>
  <w:footnote w:id="7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r w:rsidRPr="00E01966">
        <w:t>Методических указаний по инвентаризации имущества и финансовых обязательств, утверждённых приказом Минфина России от 13.06.1995 № 49</w:t>
      </w:r>
    </w:p>
  </w:footnote>
  <w:footnote w:id="8">
    <w:p w:rsidR="00F619D0" w:rsidRDefault="00F619D0">
      <w:pPr>
        <w:pStyle w:val="a7"/>
      </w:pPr>
      <w:r>
        <w:rPr>
          <w:rStyle w:val="a5"/>
        </w:rPr>
        <w:footnoteRef/>
      </w:r>
      <w:r>
        <w:t xml:space="preserve"> </w:t>
      </w:r>
      <w:r w:rsidRPr="00F619D0">
        <w:t>часть 1 статьи 131 Гражданского кодекса Российской Федерации, статья 4 Федерального закона от 21 июля 1997 г. № 122-ФЗ «О государственной регистрации прав на недвижимое имущество и сделок с ним»</w:t>
      </w:r>
    </w:p>
  </w:footnote>
  <w:footnote w:id="9">
    <w:p w:rsidR="004B79A5" w:rsidRDefault="004B79A5">
      <w:pPr>
        <w:pStyle w:val="a7"/>
      </w:pPr>
      <w:r>
        <w:rPr>
          <w:rStyle w:val="a5"/>
        </w:rPr>
        <w:footnoteRef/>
      </w:r>
      <w:r>
        <w:t xml:space="preserve"> Форма предложений в соответствии с постановлением Правительства Российской Федерации от 28.05.2007 №325 «Об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учреждения». Заполнение данной формы осуществляется в соответствии с </w:t>
      </w:r>
      <w:hyperlink r:id="rId2" w:tooltip="Ссылка на КонсультантПлюс" w:history="1">
        <w:r>
          <w:t>п</w:t>
        </w:r>
        <w:r w:rsidRPr="004B79A5">
          <w:t>риказ</w:t>
        </w:r>
        <w:r>
          <w:t>ом</w:t>
        </w:r>
        <w:r w:rsidRPr="004B79A5">
          <w:t xml:space="preserve"> Минэкономразвития </w:t>
        </w:r>
        <w:r>
          <w:t>России</w:t>
        </w:r>
        <w:r w:rsidRPr="004B79A5">
          <w:t xml:space="preserve"> от 20.07.2007</w:t>
        </w:r>
        <w:r>
          <w:t xml:space="preserve"> №</w:t>
        </w:r>
        <w:r w:rsidRPr="004B79A5">
          <w:t xml:space="preserve"> 261 </w:t>
        </w:r>
        <w:r>
          <w:t>«</w:t>
        </w:r>
        <w:r w:rsidRPr="004B79A5">
          <w:t>Об утверждении методических рекомендаций по заполнению формы предложения о создании автономного учреждения путем изменения типа существующего государственного или муниципального учреждения</w:t>
        </w:r>
        <w:r>
          <w:t>»</w:t>
        </w:r>
      </w:hyperlink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D40"/>
    <w:multiLevelType w:val="multilevel"/>
    <w:tmpl w:val="7C0AEE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796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0A52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AC0C40"/>
    <w:multiLevelType w:val="hybridMultilevel"/>
    <w:tmpl w:val="4EEA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348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6A40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0719F0"/>
    <w:multiLevelType w:val="multilevel"/>
    <w:tmpl w:val="7C0AEE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E1233"/>
    <w:multiLevelType w:val="multilevel"/>
    <w:tmpl w:val="A7700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FD38BC"/>
    <w:multiLevelType w:val="multilevel"/>
    <w:tmpl w:val="40623E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ED6"/>
    <w:rsid w:val="0000357F"/>
    <w:rsid w:val="00011FFB"/>
    <w:rsid w:val="00014134"/>
    <w:rsid w:val="000143A0"/>
    <w:rsid w:val="00017373"/>
    <w:rsid w:val="00024F6E"/>
    <w:rsid w:val="00032112"/>
    <w:rsid w:val="00033A05"/>
    <w:rsid w:val="00037159"/>
    <w:rsid w:val="00037A73"/>
    <w:rsid w:val="00041871"/>
    <w:rsid w:val="00046DE7"/>
    <w:rsid w:val="00052F15"/>
    <w:rsid w:val="0005386C"/>
    <w:rsid w:val="00054F56"/>
    <w:rsid w:val="000568DE"/>
    <w:rsid w:val="0006066E"/>
    <w:rsid w:val="00060686"/>
    <w:rsid w:val="0007341E"/>
    <w:rsid w:val="00077726"/>
    <w:rsid w:val="0008606A"/>
    <w:rsid w:val="000A7F65"/>
    <w:rsid w:val="000B1357"/>
    <w:rsid w:val="000B436C"/>
    <w:rsid w:val="000C3A75"/>
    <w:rsid w:val="000D1414"/>
    <w:rsid w:val="000D1768"/>
    <w:rsid w:val="000D2106"/>
    <w:rsid w:val="000E6A2E"/>
    <w:rsid w:val="000F0598"/>
    <w:rsid w:val="000F3DC7"/>
    <w:rsid w:val="000F58B4"/>
    <w:rsid w:val="000F6769"/>
    <w:rsid w:val="001006B8"/>
    <w:rsid w:val="00101BDE"/>
    <w:rsid w:val="00107259"/>
    <w:rsid w:val="00107F7F"/>
    <w:rsid w:val="001262FE"/>
    <w:rsid w:val="00134319"/>
    <w:rsid w:val="0014268D"/>
    <w:rsid w:val="001447B9"/>
    <w:rsid w:val="00153795"/>
    <w:rsid w:val="001633AF"/>
    <w:rsid w:val="00166084"/>
    <w:rsid w:val="0017288D"/>
    <w:rsid w:val="001744C2"/>
    <w:rsid w:val="001752CA"/>
    <w:rsid w:val="001769A8"/>
    <w:rsid w:val="00180CC9"/>
    <w:rsid w:val="00180F75"/>
    <w:rsid w:val="00182653"/>
    <w:rsid w:val="00187ACC"/>
    <w:rsid w:val="001A3CF2"/>
    <w:rsid w:val="001A59A8"/>
    <w:rsid w:val="001B7809"/>
    <w:rsid w:val="001C4A37"/>
    <w:rsid w:val="001D1918"/>
    <w:rsid w:val="001D5230"/>
    <w:rsid w:val="001D6F27"/>
    <w:rsid w:val="001E14B9"/>
    <w:rsid w:val="001E769D"/>
    <w:rsid w:val="001F4BF3"/>
    <w:rsid w:val="001F5FCA"/>
    <w:rsid w:val="00202DD2"/>
    <w:rsid w:val="002043ED"/>
    <w:rsid w:val="0020729E"/>
    <w:rsid w:val="002157B6"/>
    <w:rsid w:val="00215A54"/>
    <w:rsid w:val="0021684A"/>
    <w:rsid w:val="00217E86"/>
    <w:rsid w:val="00222AEA"/>
    <w:rsid w:val="002245E7"/>
    <w:rsid w:val="002246F3"/>
    <w:rsid w:val="00227B3D"/>
    <w:rsid w:val="00234A02"/>
    <w:rsid w:val="00235AA7"/>
    <w:rsid w:val="00247254"/>
    <w:rsid w:val="00254047"/>
    <w:rsid w:val="00256F3E"/>
    <w:rsid w:val="00257F06"/>
    <w:rsid w:val="00261014"/>
    <w:rsid w:val="00262DE8"/>
    <w:rsid w:val="0026529D"/>
    <w:rsid w:val="00270B08"/>
    <w:rsid w:val="00283075"/>
    <w:rsid w:val="00293D45"/>
    <w:rsid w:val="002956B4"/>
    <w:rsid w:val="002A2224"/>
    <w:rsid w:val="002A4E66"/>
    <w:rsid w:val="002B4EE3"/>
    <w:rsid w:val="002C264F"/>
    <w:rsid w:val="002D6B3A"/>
    <w:rsid w:val="002E32C6"/>
    <w:rsid w:val="002E3564"/>
    <w:rsid w:val="002E6B91"/>
    <w:rsid w:val="002F0F04"/>
    <w:rsid w:val="002F1DD2"/>
    <w:rsid w:val="002F6274"/>
    <w:rsid w:val="00304FB1"/>
    <w:rsid w:val="00311298"/>
    <w:rsid w:val="00314CA7"/>
    <w:rsid w:val="00316C50"/>
    <w:rsid w:val="00321E76"/>
    <w:rsid w:val="00333F31"/>
    <w:rsid w:val="003408D6"/>
    <w:rsid w:val="00361142"/>
    <w:rsid w:val="003669CE"/>
    <w:rsid w:val="00367A26"/>
    <w:rsid w:val="00374087"/>
    <w:rsid w:val="00382D14"/>
    <w:rsid w:val="003831D2"/>
    <w:rsid w:val="003908CF"/>
    <w:rsid w:val="003964C5"/>
    <w:rsid w:val="003A5395"/>
    <w:rsid w:val="003A5C04"/>
    <w:rsid w:val="003B2E17"/>
    <w:rsid w:val="003B2E48"/>
    <w:rsid w:val="003B7110"/>
    <w:rsid w:val="003D245A"/>
    <w:rsid w:val="003D401F"/>
    <w:rsid w:val="003D66DE"/>
    <w:rsid w:val="003E0ADD"/>
    <w:rsid w:val="003F10B7"/>
    <w:rsid w:val="003F1178"/>
    <w:rsid w:val="003F1D86"/>
    <w:rsid w:val="003F3263"/>
    <w:rsid w:val="003F4C24"/>
    <w:rsid w:val="00400C8B"/>
    <w:rsid w:val="00401F50"/>
    <w:rsid w:val="004134E6"/>
    <w:rsid w:val="00423DE7"/>
    <w:rsid w:val="00426816"/>
    <w:rsid w:val="00427CF9"/>
    <w:rsid w:val="0043175E"/>
    <w:rsid w:val="00431D2D"/>
    <w:rsid w:val="00437CB5"/>
    <w:rsid w:val="00441263"/>
    <w:rsid w:val="00445374"/>
    <w:rsid w:val="004459F3"/>
    <w:rsid w:val="004551FC"/>
    <w:rsid w:val="00460243"/>
    <w:rsid w:val="00462CFA"/>
    <w:rsid w:val="00463D59"/>
    <w:rsid w:val="004667DA"/>
    <w:rsid w:val="00472B16"/>
    <w:rsid w:val="00472CB6"/>
    <w:rsid w:val="00474051"/>
    <w:rsid w:val="0047415B"/>
    <w:rsid w:val="00480836"/>
    <w:rsid w:val="00483C82"/>
    <w:rsid w:val="00486AD0"/>
    <w:rsid w:val="00487661"/>
    <w:rsid w:val="00495C71"/>
    <w:rsid w:val="004A2EA7"/>
    <w:rsid w:val="004A3402"/>
    <w:rsid w:val="004A3ACF"/>
    <w:rsid w:val="004A468B"/>
    <w:rsid w:val="004A62C9"/>
    <w:rsid w:val="004B36EA"/>
    <w:rsid w:val="004B39DF"/>
    <w:rsid w:val="004B5FCB"/>
    <w:rsid w:val="004B68D2"/>
    <w:rsid w:val="004B79A5"/>
    <w:rsid w:val="004C0D90"/>
    <w:rsid w:val="004C2A5C"/>
    <w:rsid w:val="004C6C64"/>
    <w:rsid w:val="004E1219"/>
    <w:rsid w:val="004E33D3"/>
    <w:rsid w:val="004E5A49"/>
    <w:rsid w:val="004F001A"/>
    <w:rsid w:val="004F1295"/>
    <w:rsid w:val="004F40C8"/>
    <w:rsid w:val="0050024B"/>
    <w:rsid w:val="00500440"/>
    <w:rsid w:val="00502FC6"/>
    <w:rsid w:val="00504B65"/>
    <w:rsid w:val="00517D70"/>
    <w:rsid w:val="00522676"/>
    <w:rsid w:val="0052318A"/>
    <w:rsid w:val="00524EFF"/>
    <w:rsid w:val="005400F7"/>
    <w:rsid w:val="00544004"/>
    <w:rsid w:val="00546DFB"/>
    <w:rsid w:val="005475C9"/>
    <w:rsid w:val="00561B33"/>
    <w:rsid w:val="0056422D"/>
    <w:rsid w:val="0056657D"/>
    <w:rsid w:val="00570653"/>
    <w:rsid w:val="0057065B"/>
    <w:rsid w:val="0057172A"/>
    <w:rsid w:val="00575174"/>
    <w:rsid w:val="00581149"/>
    <w:rsid w:val="005811B3"/>
    <w:rsid w:val="00582204"/>
    <w:rsid w:val="005829F4"/>
    <w:rsid w:val="0058357E"/>
    <w:rsid w:val="005866FD"/>
    <w:rsid w:val="00591FAB"/>
    <w:rsid w:val="00595D84"/>
    <w:rsid w:val="0059606D"/>
    <w:rsid w:val="00596556"/>
    <w:rsid w:val="005A0ACD"/>
    <w:rsid w:val="005A1264"/>
    <w:rsid w:val="005A1833"/>
    <w:rsid w:val="005A24E4"/>
    <w:rsid w:val="005A27D6"/>
    <w:rsid w:val="005B42D5"/>
    <w:rsid w:val="005C6A9E"/>
    <w:rsid w:val="005D1344"/>
    <w:rsid w:val="005D2461"/>
    <w:rsid w:val="005E665D"/>
    <w:rsid w:val="005F7C52"/>
    <w:rsid w:val="00601580"/>
    <w:rsid w:val="0060684D"/>
    <w:rsid w:val="00612CAC"/>
    <w:rsid w:val="00617241"/>
    <w:rsid w:val="00621181"/>
    <w:rsid w:val="00621C78"/>
    <w:rsid w:val="00632249"/>
    <w:rsid w:val="00644E88"/>
    <w:rsid w:val="00652E14"/>
    <w:rsid w:val="00653261"/>
    <w:rsid w:val="0067143F"/>
    <w:rsid w:val="00687F70"/>
    <w:rsid w:val="006920FF"/>
    <w:rsid w:val="0069701B"/>
    <w:rsid w:val="006A069B"/>
    <w:rsid w:val="006A2516"/>
    <w:rsid w:val="006A5A77"/>
    <w:rsid w:val="006D149C"/>
    <w:rsid w:val="006D747E"/>
    <w:rsid w:val="006E6B85"/>
    <w:rsid w:val="006F0F24"/>
    <w:rsid w:val="006F1CEA"/>
    <w:rsid w:val="006F7ACD"/>
    <w:rsid w:val="007023C2"/>
    <w:rsid w:val="00702D11"/>
    <w:rsid w:val="007111E9"/>
    <w:rsid w:val="00711844"/>
    <w:rsid w:val="00712F3B"/>
    <w:rsid w:val="00715F59"/>
    <w:rsid w:val="007177F3"/>
    <w:rsid w:val="00717BF6"/>
    <w:rsid w:val="00717D8A"/>
    <w:rsid w:val="007239CF"/>
    <w:rsid w:val="00723F5B"/>
    <w:rsid w:val="007247B6"/>
    <w:rsid w:val="007251AA"/>
    <w:rsid w:val="00725B3C"/>
    <w:rsid w:val="00726955"/>
    <w:rsid w:val="0072715E"/>
    <w:rsid w:val="00730726"/>
    <w:rsid w:val="00740159"/>
    <w:rsid w:val="00740A00"/>
    <w:rsid w:val="00742A37"/>
    <w:rsid w:val="00743D12"/>
    <w:rsid w:val="00744B55"/>
    <w:rsid w:val="00761E2F"/>
    <w:rsid w:val="0076373B"/>
    <w:rsid w:val="007641A5"/>
    <w:rsid w:val="007660C4"/>
    <w:rsid w:val="007662E1"/>
    <w:rsid w:val="007757BD"/>
    <w:rsid w:val="00777A82"/>
    <w:rsid w:val="00781541"/>
    <w:rsid w:val="00795489"/>
    <w:rsid w:val="00795E31"/>
    <w:rsid w:val="007970D0"/>
    <w:rsid w:val="007A08BD"/>
    <w:rsid w:val="007A184F"/>
    <w:rsid w:val="007A1DCA"/>
    <w:rsid w:val="007A41E6"/>
    <w:rsid w:val="007A4D00"/>
    <w:rsid w:val="007B4F7C"/>
    <w:rsid w:val="007C7452"/>
    <w:rsid w:val="007D004A"/>
    <w:rsid w:val="007D3715"/>
    <w:rsid w:val="007D4D3A"/>
    <w:rsid w:val="007D5DEC"/>
    <w:rsid w:val="007E3B7F"/>
    <w:rsid w:val="007E7A03"/>
    <w:rsid w:val="007F0FCC"/>
    <w:rsid w:val="007F1FE5"/>
    <w:rsid w:val="008013F3"/>
    <w:rsid w:val="00801EBA"/>
    <w:rsid w:val="00803AB2"/>
    <w:rsid w:val="00814BF8"/>
    <w:rsid w:val="00820DA3"/>
    <w:rsid w:val="00823BAE"/>
    <w:rsid w:val="008374E5"/>
    <w:rsid w:val="00840D30"/>
    <w:rsid w:val="00840D87"/>
    <w:rsid w:val="0084658C"/>
    <w:rsid w:val="00854247"/>
    <w:rsid w:val="00865E1A"/>
    <w:rsid w:val="00870627"/>
    <w:rsid w:val="00872611"/>
    <w:rsid w:val="00873F7F"/>
    <w:rsid w:val="008754D4"/>
    <w:rsid w:val="00876DDF"/>
    <w:rsid w:val="00884177"/>
    <w:rsid w:val="008903FD"/>
    <w:rsid w:val="0089119F"/>
    <w:rsid w:val="008A02DB"/>
    <w:rsid w:val="008A3E5F"/>
    <w:rsid w:val="008B3D85"/>
    <w:rsid w:val="008C20A4"/>
    <w:rsid w:val="008C4838"/>
    <w:rsid w:val="008C664E"/>
    <w:rsid w:val="008D5F90"/>
    <w:rsid w:val="008D75FC"/>
    <w:rsid w:val="008D7A14"/>
    <w:rsid w:val="008F1009"/>
    <w:rsid w:val="008F16A8"/>
    <w:rsid w:val="008F2E2C"/>
    <w:rsid w:val="008F30F0"/>
    <w:rsid w:val="008F3195"/>
    <w:rsid w:val="008F59AE"/>
    <w:rsid w:val="008F6708"/>
    <w:rsid w:val="00903E0A"/>
    <w:rsid w:val="00912AD9"/>
    <w:rsid w:val="00916C78"/>
    <w:rsid w:val="00923368"/>
    <w:rsid w:val="00926C34"/>
    <w:rsid w:val="0093074E"/>
    <w:rsid w:val="009363DB"/>
    <w:rsid w:val="00937734"/>
    <w:rsid w:val="00942773"/>
    <w:rsid w:val="009427EE"/>
    <w:rsid w:val="009433B3"/>
    <w:rsid w:val="00943EB8"/>
    <w:rsid w:val="00946BCF"/>
    <w:rsid w:val="0095197B"/>
    <w:rsid w:val="0095569C"/>
    <w:rsid w:val="009645FD"/>
    <w:rsid w:val="0096472F"/>
    <w:rsid w:val="009724FD"/>
    <w:rsid w:val="009729AC"/>
    <w:rsid w:val="009836FB"/>
    <w:rsid w:val="00993FFD"/>
    <w:rsid w:val="009A0FB1"/>
    <w:rsid w:val="009A303D"/>
    <w:rsid w:val="009A39C4"/>
    <w:rsid w:val="009B2644"/>
    <w:rsid w:val="009B5B0C"/>
    <w:rsid w:val="009C5A83"/>
    <w:rsid w:val="009D1E65"/>
    <w:rsid w:val="009D1F45"/>
    <w:rsid w:val="009D305A"/>
    <w:rsid w:val="009D4B7E"/>
    <w:rsid w:val="009D5F90"/>
    <w:rsid w:val="009D79CC"/>
    <w:rsid w:val="009E1C8C"/>
    <w:rsid w:val="009E1FFC"/>
    <w:rsid w:val="009E51CF"/>
    <w:rsid w:val="00A00929"/>
    <w:rsid w:val="00A00A82"/>
    <w:rsid w:val="00A024B5"/>
    <w:rsid w:val="00A0252E"/>
    <w:rsid w:val="00A0322D"/>
    <w:rsid w:val="00A26473"/>
    <w:rsid w:val="00A27AE4"/>
    <w:rsid w:val="00A30342"/>
    <w:rsid w:val="00A32E73"/>
    <w:rsid w:val="00A670B3"/>
    <w:rsid w:val="00A707DC"/>
    <w:rsid w:val="00A7566B"/>
    <w:rsid w:val="00A75A25"/>
    <w:rsid w:val="00A86C61"/>
    <w:rsid w:val="00A933BA"/>
    <w:rsid w:val="00A93520"/>
    <w:rsid w:val="00A97F29"/>
    <w:rsid w:val="00AA1C06"/>
    <w:rsid w:val="00AA25C6"/>
    <w:rsid w:val="00AB0877"/>
    <w:rsid w:val="00AB3F88"/>
    <w:rsid w:val="00AC29E3"/>
    <w:rsid w:val="00AC3AFA"/>
    <w:rsid w:val="00AC607F"/>
    <w:rsid w:val="00AC64BC"/>
    <w:rsid w:val="00AD3C46"/>
    <w:rsid w:val="00AE29C8"/>
    <w:rsid w:val="00AE2A74"/>
    <w:rsid w:val="00AE2B11"/>
    <w:rsid w:val="00AE3A88"/>
    <w:rsid w:val="00AE3B83"/>
    <w:rsid w:val="00B03F60"/>
    <w:rsid w:val="00B070B5"/>
    <w:rsid w:val="00B17903"/>
    <w:rsid w:val="00B2375D"/>
    <w:rsid w:val="00B314FB"/>
    <w:rsid w:val="00B3460C"/>
    <w:rsid w:val="00B369D1"/>
    <w:rsid w:val="00B44E49"/>
    <w:rsid w:val="00B45AE5"/>
    <w:rsid w:val="00B478D2"/>
    <w:rsid w:val="00B5557E"/>
    <w:rsid w:val="00B633A0"/>
    <w:rsid w:val="00B638CD"/>
    <w:rsid w:val="00B66F6D"/>
    <w:rsid w:val="00B727B6"/>
    <w:rsid w:val="00B80D0E"/>
    <w:rsid w:val="00B84BC1"/>
    <w:rsid w:val="00B91AAF"/>
    <w:rsid w:val="00BA2F4A"/>
    <w:rsid w:val="00BB0878"/>
    <w:rsid w:val="00BB0AC1"/>
    <w:rsid w:val="00BB237A"/>
    <w:rsid w:val="00BB58C9"/>
    <w:rsid w:val="00BB7182"/>
    <w:rsid w:val="00BC046A"/>
    <w:rsid w:val="00BC7380"/>
    <w:rsid w:val="00BC75B0"/>
    <w:rsid w:val="00BE2364"/>
    <w:rsid w:val="00BE41A6"/>
    <w:rsid w:val="00BE6D16"/>
    <w:rsid w:val="00BF1409"/>
    <w:rsid w:val="00C00430"/>
    <w:rsid w:val="00C03545"/>
    <w:rsid w:val="00C10761"/>
    <w:rsid w:val="00C126CA"/>
    <w:rsid w:val="00C14C90"/>
    <w:rsid w:val="00C3111E"/>
    <w:rsid w:val="00C3140A"/>
    <w:rsid w:val="00C35584"/>
    <w:rsid w:val="00C43364"/>
    <w:rsid w:val="00C47CED"/>
    <w:rsid w:val="00C558A1"/>
    <w:rsid w:val="00C6425E"/>
    <w:rsid w:val="00C64ADF"/>
    <w:rsid w:val="00C667CA"/>
    <w:rsid w:val="00C676DF"/>
    <w:rsid w:val="00C70451"/>
    <w:rsid w:val="00C724C3"/>
    <w:rsid w:val="00C933DF"/>
    <w:rsid w:val="00CA0D7A"/>
    <w:rsid w:val="00CB1E73"/>
    <w:rsid w:val="00CB6854"/>
    <w:rsid w:val="00CC4AE1"/>
    <w:rsid w:val="00CC55A9"/>
    <w:rsid w:val="00CC5AEC"/>
    <w:rsid w:val="00CD1C33"/>
    <w:rsid w:val="00CD6005"/>
    <w:rsid w:val="00CD7FA7"/>
    <w:rsid w:val="00CE1B5B"/>
    <w:rsid w:val="00CE5657"/>
    <w:rsid w:val="00CE5C0D"/>
    <w:rsid w:val="00CF060A"/>
    <w:rsid w:val="00CF3779"/>
    <w:rsid w:val="00D03B7C"/>
    <w:rsid w:val="00D11EA0"/>
    <w:rsid w:val="00D11ED6"/>
    <w:rsid w:val="00D1369B"/>
    <w:rsid w:val="00D15604"/>
    <w:rsid w:val="00D17D29"/>
    <w:rsid w:val="00D2427E"/>
    <w:rsid w:val="00D27EE8"/>
    <w:rsid w:val="00D31095"/>
    <w:rsid w:val="00D3207B"/>
    <w:rsid w:val="00D33D6D"/>
    <w:rsid w:val="00D43E33"/>
    <w:rsid w:val="00D569B1"/>
    <w:rsid w:val="00D61A6E"/>
    <w:rsid w:val="00D62309"/>
    <w:rsid w:val="00D72554"/>
    <w:rsid w:val="00D72F90"/>
    <w:rsid w:val="00D730ED"/>
    <w:rsid w:val="00D809AA"/>
    <w:rsid w:val="00D856F3"/>
    <w:rsid w:val="00D87FEC"/>
    <w:rsid w:val="00D93657"/>
    <w:rsid w:val="00DB0C04"/>
    <w:rsid w:val="00DC1C94"/>
    <w:rsid w:val="00DD6873"/>
    <w:rsid w:val="00DD7ECB"/>
    <w:rsid w:val="00DE27E5"/>
    <w:rsid w:val="00DE3C8E"/>
    <w:rsid w:val="00DE70CA"/>
    <w:rsid w:val="00E01966"/>
    <w:rsid w:val="00E029F8"/>
    <w:rsid w:val="00E03F00"/>
    <w:rsid w:val="00E10C2B"/>
    <w:rsid w:val="00E118BC"/>
    <w:rsid w:val="00E126F4"/>
    <w:rsid w:val="00E179AF"/>
    <w:rsid w:val="00E21580"/>
    <w:rsid w:val="00E2750B"/>
    <w:rsid w:val="00E325AB"/>
    <w:rsid w:val="00E43247"/>
    <w:rsid w:val="00E6094B"/>
    <w:rsid w:val="00E60950"/>
    <w:rsid w:val="00E60B52"/>
    <w:rsid w:val="00E622DC"/>
    <w:rsid w:val="00E64193"/>
    <w:rsid w:val="00E661B0"/>
    <w:rsid w:val="00E6674E"/>
    <w:rsid w:val="00E705E7"/>
    <w:rsid w:val="00E71F2B"/>
    <w:rsid w:val="00E73110"/>
    <w:rsid w:val="00E746C2"/>
    <w:rsid w:val="00E74889"/>
    <w:rsid w:val="00E80322"/>
    <w:rsid w:val="00E80686"/>
    <w:rsid w:val="00E80B08"/>
    <w:rsid w:val="00E871FB"/>
    <w:rsid w:val="00E90182"/>
    <w:rsid w:val="00E909EC"/>
    <w:rsid w:val="00EA2A34"/>
    <w:rsid w:val="00EA41FA"/>
    <w:rsid w:val="00EA45B3"/>
    <w:rsid w:val="00EA7AD5"/>
    <w:rsid w:val="00EB07AA"/>
    <w:rsid w:val="00EB695D"/>
    <w:rsid w:val="00ED1FAF"/>
    <w:rsid w:val="00EE0721"/>
    <w:rsid w:val="00EE0FBC"/>
    <w:rsid w:val="00EE2089"/>
    <w:rsid w:val="00EE4A0E"/>
    <w:rsid w:val="00EE62AC"/>
    <w:rsid w:val="00EF4811"/>
    <w:rsid w:val="00EF7A60"/>
    <w:rsid w:val="00F0291A"/>
    <w:rsid w:val="00F03522"/>
    <w:rsid w:val="00F13006"/>
    <w:rsid w:val="00F206F0"/>
    <w:rsid w:val="00F23859"/>
    <w:rsid w:val="00F2456F"/>
    <w:rsid w:val="00F4020E"/>
    <w:rsid w:val="00F410DF"/>
    <w:rsid w:val="00F426B2"/>
    <w:rsid w:val="00F458C2"/>
    <w:rsid w:val="00F56DE4"/>
    <w:rsid w:val="00F5704D"/>
    <w:rsid w:val="00F619D0"/>
    <w:rsid w:val="00F6414A"/>
    <w:rsid w:val="00F67CB9"/>
    <w:rsid w:val="00F70513"/>
    <w:rsid w:val="00F71070"/>
    <w:rsid w:val="00F76779"/>
    <w:rsid w:val="00F77E00"/>
    <w:rsid w:val="00F80F30"/>
    <w:rsid w:val="00F83282"/>
    <w:rsid w:val="00F84BF1"/>
    <w:rsid w:val="00F85CD2"/>
    <w:rsid w:val="00F87D8A"/>
    <w:rsid w:val="00F927F0"/>
    <w:rsid w:val="00F93184"/>
    <w:rsid w:val="00F95D86"/>
    <w:rsid w:val="00FA69F4"/>
    <w:rsid w:val="00FC0B6E"/>
    <w:rsid w:val="00FC25D0"/>
    <w:rsid w:val="00FC7A3F"/>
    <w:rsid w:val="00FE19D8"/>
    <w:rsid w:val="00FE2F18"/>
    <w:rsid w:val="00FE6755"/>
    <w:rsid w:val="00FF02F9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03"/>
    <w:pPr>
      <w:ind w:left="720"/>
      <w:contextualSpacing/>
    </w:pPr>
  </w:style>
  <w:style w:type="table" w:styleId="a4">
    <w:name w:val="Table Grid"/>
    <w:basedOn w:val="a1"/>
    <w:uiPriority w:val="59"/>
    <w:rsid w:val="00B1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8D5F90"/>
    <w:rPr>
      <w:vertAlign w:val="superscript"/>
    </w:rPr>
  </w:style>
  <w:style w:type="character" w:styleId="a6">
    <w:name w:val="Strong"/>
    <w:uiPriority w:val="22"/>
    <w:qFormat/>
    <w:rsid w:val="008D5F90"/>
    <w:rPr>
      <w:b/>
      <w:bCs/>
    </w:rPr>
  </w:style>
  <w:style w:type="paragraph" w:customStyle="1" w:styleId="prj1">
    <w:name w:val="prj1"/>
    <w:basedOn w:val="a"/>
    <w:rsid w:val="009E1FFC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633A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33AF"/>
    <w:rPr>
      <w:sz w:val="20"/>
      <w:szCs w:val="20"/>
    </w:rPr>
  </w:style>
  <w:style w:type="character" w:styleId="a9">
    <w:name w:val="Hyperlink"/>
    <w:basedOn w:val="a0"/>
    <w:uiPriority w:val="99"/>
    <w:unhideWhenUsed/>
    <w:rsid w:val="009645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57E"/>
  </w:style>
  <w:style w:type="paragraph" w:styleId="ac">
    <w:name w:val="footer"/>
    <w:basedOn w:val="a"/>
    <w:link w:val="ad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03"/>
    <w:pPr>
      <w:ind w:left="720"/>
      <w:contextualSpacing/>
    </w:pPr>
  </w:style>
  <w:style w:type="table" w:styleId="a4">
    <w:name w:val="Table Grid"/>
    <w:basedOn w:val="a1"/>
    <w:uiPriority w:val="59"/>
    <w:rsid w:val="00B1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8D5F90"/>
    <w:rPr>
      <w:vertAlign w:val="superscript"/>
    </w:rPr>
  </w:style>
  <w:style w:type="character" w:styleId="a6">
    <w:name w:val="Strong"/>
    <w:uiPriority w:val="22"/>
    <w:qFormat/>
    <w:rsid w:val="008D5F90"/>
    <w:rPr>
      <w:b/>
      <w:bCs/>
    </w:rPr>
  </w:style>
  <w:style w:type="paragraph" w:customStyle="1" w:styleId="prj1">
    <w:name w:val="prj1"/>
    <w:basedOn w:val="a"/>
    <w:rsid w:val="009E1FFC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633A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33AF"/>
    <w:rPr>
      <w:sz w:val="20"/>
      <w:szCs w:val="20"/>
    </w:rPr>
  </w:style>
  <w:style w:type="character" w:styleId="a9">
    <w:name w:val="Hyperlink"/>
    <w:basedOn w:val="a0"/>
    <w:uiPriority w:val="99"/>
    <w:unhideWhenUsed/>
    <w:rsid w:val="009645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57E"/>
  </w:style>
  <w:style w:type="paragraph" w:styleId="ac">
    <w:name w:val="footer"/>
    <w:basedOn w:val="a"/>
    <w:link w:val="ad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DE34D229BF2FD5B22BEC975E4F2697D655B34562B16A2F9BA516E1ADC46F16E07B775BE1CA10FHAd7N" TargetMode="External"/><Relationship Id="rId1" Type="http://schemas.openxmlformats.org/officeDocument/2006/relationships/hyperlink" Target="garantF1://1204815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E585-01DC-40CA-95FC-52D501FC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2014-09-16T04:30:00Z</dcterms:created>
  <dcterms:modified xsi:type="dcterms:W3CDTF">2014-09-16T04:30:00Z</dcterms:modified>
</cp:coreProperties>
</file>